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28" w:rsidRDefault="00C51528" w:rsidP="00323B59">
      <w:pPr>
        <w:spacing w:after="0"/>
      </w:pPr>
    </w:p>
    <w:p w:rsidR="00CD0A73" w:rsidRDefault="008C718C" w:rsidP="00323B59">
      <w:pPr>
        <w:spacing w:after="0"/>
      </w:pPr>
      <w:r>
        <w:t xml:space="preserve">Commercial / </w:t>
      </w:r>
      <w:proofErr w:type="spellStart"/>
      <w:r>
        <w:t>companies</w:t>
      </w:r>
      <w:proofErr w:type="spellEnd"/>
      <w:r>
        <w:t xml:space="preserve"> </w:t>
      </w:r>
      <w:proofErr w:type="spellStart"/>
      <w:r>
        <w:t>register</w:t>
      </w:r>
      <w:proofErr w:type="spellEnd"/>
      <w:r>
        <w:t>:</w:t>
      </w:r>
    </w:p>
    <w:p w:rsidR="00323B59" w:rsidRDefault="00323B59" w:rsidP="00323B59">
      <w:pPr>
        <w:spacing w:after="0"/>
      </w:pPr>
    </w:p>
    <w:p w:rsidR="00323B59" w:rsidRPr="00E86624" w:rsidRDefault="00323B59" w:rsidP="00323B59">
      <w:pPr>
        <w:spacing w:after="0"/>
        <w:rPr>
          <w:sz w:val="44"/>
          <w:szCs w:val="44"/>
        </w:rPr>
      </w:pPr>
      <w:r w:rsidRPr="00E86624">
        <w:rPr>
          <w:sz w:val="44"/>
          <w:szCs w:val="44"/>
        </w:rPr>
        <w:t>DE</w:t>
      </w:r>
    </w:p>
    <w:p w:rsidR="00323B59" w:rsidRDefault="00323B59" w:rsidP="00323B59">
      <w:pPr>
        <w:spacing w:after="0"/>
      </w:pPr>
    </w:p>
    <w:p w:rsidR="00323B59" w:rsidRPr="00323B59" w:rsidRDefault="00323B59" w:rsidP="00323B59">
      <w:pPr>
        <w:spacing w:after="0"/>
        <w:rPr>
          <w:sz w:val="28"/>
          <w:szCs w:val="28"/>
        </w:rPr>
      </w:pPr>
      <w:r w:rsidRPr="00323B59">
        <w:rPr>
          <w:sz w:val="28"/>
          <w:szCs w:val="28"/>
        </w:rPr>
        <w:t xml:space="preserve">Unternehmensregister </w:t>
      </w:r>
      <w:r w:rsidR="00253AEF">
        <w:rPr>
          <w:sz w:val="28"/>
          <w:szCs w:val="28"/>
        </w:rPr>
        <w:t>/ Bundesanzeiger-Verlag</w:t>
      </w:r>
      <w:r w:rsidRPr="00323B59">
        <w:rPr>
          <w:sz w:val="28"/>
          <w:szCs w:val="28"/>
        </w:rPr>
        <w:t>:</w:t>
      </w:r>
    </w:p>
    <w:p w:rsidR="00323B59" w:rsidRDefault="00F86F6C" w:rsidP="00323B59">
      <w:pPr>
        <w:spacing w:after="0"/>
      </w:pPr>
      <w:hyperlink r:id="rId8" w:history="1">
        <w:r w:rsidR="00323B59" w:rsidRPr="00167E77">
          <w:rPr>
            <w:rStyle w:val="Hyperlink"/>
          </w:rPr>
          <w:t>https://www.unternehmensregister.de/ureg/</w:t>
        </w:r>
      </w:hyperlink>
      <w:r w:rsidR="00323B59">
        <w:t xml:space="preserve"> </w:t>
      </w:r>
    </w:p>
    <w:p w:rsidR="00323B59" w:rsidRDefault="00323B59" w:rsidP="00323B59">
      <w:pPr>
        <w:spacing w:after="0"/>
      </w:pPr>
      <w:r>
        <w:t xml:space="preserve">enthält </w:t>
      </w:r>
    </w:p>
    <w:p w:rsidR="00323B59" w:rsidRDefault="00323B59" w:rsidP="00323B59">
      <w:pPr>
        <w:pStyle w:val="Listenabsatz"/>
        <w:numPr>
          <w:ilvl w:val="0"/>
          <w:numId w:val="1"/>
        </w:numPr>
        <w:spacing w:after="0"/>
      </w:pPr>
      <w:r>
        <w:t>Handelsregister deutschlandweit</w:t>
      </w:r>
    </w:p>
    <w:p w:rsidR="00323B59" w:rsidRDefault="00323B59" w:rsidP="00323B59">
      <w:pPr>
        <w:pStyle w:val="Listenabsatz"/>
        <w:numPr>
          <w:ilvl w:val="0"/>
          <w:numId w:val="1"/>
        </w:numPr>
        <w:spacing w:after="0"/>
      </w:pPr>
      <w:r>
        <w:t>Bundesanzeiger-Veröffentlichungen</w:t>
      </w:r>
    </w:p>
    <w:p w:rsidR="004040C7" w:rsidRDefault="004040C7" w:rsidP="00323B59">
      <w:pPr>
        <w:spacing w:after="0"/>
      </w:pPr>
    </w:p>
    <w:p w:rsidR="00FC485F" w:rsidRDefault="00FC485F" w:rsidP="00323B59">
      <w:pPr>
        <w:spacing w:after="0"/>
      </w:pPr>
    </w:p>
    <w:p w:rsidR="00FC485F" w:rsidRDefault="00FC485F" w:rsidP="00323B59">
      <w:pPr>
        <w:spacing w:after="0"/>
      </w:pPr>
      <w:r>
        <w:t>Gewerbeämter</w:t>
      </w:r>
    </w:p>
    <w:p w:rsidR="00FC485F" w:rsidRDefault="00FC485F" w:rsidP="00323B59">
      <w:pPr>
        <w:spacing w:after="0"/>
      </w:pPr>
      <w:r>
        <w:t>Grundbuchamt</w:t>
      </w:r>
    </w:p>
    <w:p w:rsidR="00FC485F" w:rsidRDefault="00FC485F" w:rsidP="00323B59">
      <w:pPr>
        <w:spacing w:after="0"/>
      </w:pPr>
      <w:r>
        <w:t>Vereinsregister</w:t>
      </w:r>
    </w:p>
    <w:p w:rsidR="00FC485F" w:rsidRDefault="00FC485F" w:rsidP="00323B59">
      <w:pPr>
        <w:spacing w:after="0"/>
      </w:pPr>
      <w:r>
        <w:t>Stiftungsregister</w:t>
      </w:r>
    </w:p>
    <w:p w:rsidR="00FC485F" w:rsidRDefault="00FC485F" w:rsidP="00323B59">
      <w:pPr>
        <w:spacing w:after="0"/>
      </w:pPr>
    </w:p>
    <w:p w:rsidR="00FC485F" w:rsidRDefault="00FC485F" w:rsidP="00323B59">
      <w:pPr>
        <w:spacing w:after="0"/>
      </w:pPr>
      <w:r>
        <w:t>Bundeszentralregister</w:t>
      </w:r>
    </w:p>
    <w:p w:rsidR="00FC485F" w:rsidRDefault="00FC485F" w:rsidP="00323B59">
      <w:pPr>
        <w:spacing w:after="0"/>
      </w:pPr>
      <w:proofErr w:type="spellStart"/>
      <w:r>
        <w:t>SChuldnerverzeichnis</w:t>
      </w:r>
      <w:proofErr w:type="spellEnd"/>
    </w:p>
    <w:p w:rsidR="00FC485F" w:rsidRDefault="00FC485F" w:rsidP="00323B59">
      <w:pPr>
        <w:spacing w:after="0"/>
      </w:pPr>
    </w:p>
    <w:p w:rsidR="00644F7D" w:rsidRDefault="00644F7D" w:rsidP="00323B59">
      <w:pPr>
        <w:spacing w:after="0"/>
      </w:pPr>
    </w:p>
    <w:p w:rsidR="00644F7D" w:rsidRPr="00323B59" w:rsidRDefault="00644F7D" w:rsidP="00644F7D">
      <w:pPr>
        <w:spacing w:after="0"/>
        <w:rPr>
          <w:sz w:val="28"/>
          <w:szCs w:val="28"/>
        </w:rPr>
      </w:pPr>
      <w:r w:rsidRPr="00323B59">
        <w:rPr>
          <w:sz w:val="28"/>
          <w:szCs w:val="28"/>
        </w:rPr>
        <w:t>Bundeskartellamt, Bonn (DE)</w:t>
      </w:r>
    </w:p>
    <w:p w:rsidR="00644F7D" w:rsidRDefault="00644F7D" w:rsidP="00644F7D">
      <w:pPr>
        <w:spacing w:after="0"/>
      </w:pPr>
      <w:hyperlink r:id="rId9" w:history="1">
        <w:r w:rsidRPr="00167E77">
          <w:rPr>
            <w:rStyle w:val="Hyperlink"/>
          </w:rPr>
          <w:t>www.bundeskartellamt.de</w:t>
        </w:r>
      </w:hyperlink>
      <w:r>
        <w:br/>
      </w:r>
    </w:p>
    <w:p w:rsidR="00644F7D" w:rsidRDefault="00644F7D" w:rsidP="00644F7D">
      <w:pPr>
        <w:spacing w:after="0"/>
      </w:pPr>
      <w:r>
        <w:t>Entscheidungsdatenbank:</w:t>
      </w:r>
    </w:p>
    <w:p w:rsidR="00644F7D" w:rsidRDefault="00644F7D" w:rsidP="00644F7D">
      <w:pPr>
        <w:spacing w:after="0"/>
      </w:pPr>
      <w:hyperlink r:id="rId10" w:history="1">
        <w:r w:rsidRPr="00167E77">
          <w:rPr>
            <w:rStyle w:val="Hyperlink"/>
          </w:rPr>
          <w:t>https://www.bundeskartellamt.de/SiteGlobals/Forms/Suche/Entscheidungssuche_Formular.html?nn=3591512&amp;docId=3589936</w:t>
        </w:r>
      </w:hyperlink>
      <w:r>
        <w:t xml:space="preserve"> </w:t>
      </w:r>
      <w:r>
        <w:br/>
      </w:r>
    </w:p>
    <w:p w:rsidR="00644F7D" w:rsidRDefault="00644F7D" w:rsidP="00644F7D">
      <w:pPr>
        <w:spacing w:after="0"/>
      </w:pPr>
      <w:r>
        <w:t>Beispiel Suche nach „Siemens AG“ (14.11.2022): 2.050 Treffer</w:t>
      </w:r>
    </w:p>
    <w:p w:rsidR="00644F7D" w:rsidRDefault="00644F7D" w:rsidP="00323B59">
      <w:pPr>
        <w:spacing w:after="0"/>
      </w:pPr>
    </w:p>
    <w:p w:rsidR="00644F7D" w:rsidRDefault="00644F7D" w:rsidP="00323B59">
      <w:pPr>
        <w:spacing w:after="0"/>
      </w:pPr>
      <w:r w:rsidRPr="00323B59">
        <w:rPr>
          <w:noProof/>
          <w:lang w:eastAsia="de-DE"/>
        </w:rPr>
        <w:drawing>
          <wp:inline distT="0" distB="0" distL="0" distR="0" wp14:anchorId="1867A5A0" wp14:editId="5B49B2D4">
            <wp:extent cx="4593891" cy="2152379"/>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94904" cy="2152854"/>
                    </a:xfrm>
                    <a:prstGeom prst="rect">
                      <a:avLst/>
                    </a:prstGeom>
                  </pic:spPr>
                </pic:pic>
              </a:graphicData>
            </a:graphic>
          </wp:inline>
        </w:drawing>
      </w:r>
    </w:p>
    <w:p w:rsidR="00644F7D" w:rsidRDefault="00644F7D" w:rsidP="00323B59">
      <w:pPr>
        <w:spacing w:after="0"/>
      </w:pPr>
    </w:p>
    <w:p w:rsidR="00644F7D" w:rsidRDefault="00644F7D" w:rsidP="00644F7D">
      <w:pPr>
        <w:spacing w:after="0"/>
        <w:rPr>
          <w:sz w:val="44"/>
          <w:szCs w:val="44"/>
        </w:rPr>
      </w:pPr>
    </w:p>
    <w:p w:rsidR="00644F7D" w:rsidRPr="00E86624" w:rsidRDefault="00644F7D" w:rsidP="00644F7D">
      <w:pPr>
        <w:spacing w:after="0"/>
        <w:rPr>
          <w:sz w:val="44"/>
          <w:szCs w:val="44"/>
        </w:rPr>
      </w:pPr>
      <w:proofErr w:type="spellStart"/>
      <w:r>
        <w:rPr>
          <w:sz w:val="44"/>
          <w:szCs w:val="44"/>
        </w:rPr>
        <w:lastRenderedPageBreak/>
        <w:t>Sources</w:t>
      </w:r>
      <w:proofErr w:type="spellEnd"/>
      <w:r>
        <w:rPr>
          <w:sz w:val="44"/>
          <w:szCs w:val="44"/>
        </w:rPr>
        <w:t xml:space="preserve"> </w:t>
      </w:r>
      <w:proofErr w:type="spellStart"/>
      <w:r>
        <w:rPr>
          <w:sz w:val="44"/>
          <w:szCs w:val="44"/>
        </w:rPr>
        <w:t>from</w:t>
      </w:r>
      <w:proofErr w:type="spellEnd"/>
      <w:r>
        <w:rPr>
          <w:sz w:val="44"/>
          <w:szCs w:val="44"/>
        </w:rPr>
        <w:t xml:space="preserve"> worldwide</w:t>
      </w:r>
      <w:bookmarkStart w:id="0" w:name="_GoBack"/>
      <w:bookmarkEnd w:id="0"/>
    </w:p>
    <w:p w:rsidR="00FC485F" w:rsidRDefault="00FC485F" w:rsidP="00323B59">
      <w:pPr>
        <w:spacing w:after="0"/>
      </w:pPr>
    </w:p>
    <w:p w:rsidR="004040C7" w:rsidRPr="00CD1234" w:rsidRDefault="004040C7" w:rsidP="00323B59">
      <w:pPr>
        <w:spacing w:after="0"/>
        <w:rPr>
          <w:sz w:val="28"/>
          <w:szCs w:val="28"/>
        </w:rPr>
      </w:pPr>
      <w:proofErr w:type="spellStart"/>
      <w:r w:rsidRPr="00CD1234">
        <w:rPr>
          <w:sz w:val="28"/>
          <w:szCs w:val="28"/>
        </w:rPr>
        <w:t>LexisNexis</w:t>
      </w:r>
      <w:proofErr w:type="spellEnd"/>
    </w:p>
    <w:p w:rsidR="008918BE" w:rsidRDefault="00644F7D" w:rsidP="00323B59">
      <w:pPr>
        <w:spacing w:after="0"/>
      </w:pPr>
      <w:r>
        <w:t>Ca. 1</w:t>
      </w:r>
      <w:r w:rsidR="008918BE">
        <w:t xml:space="preserve">00.000 </w:t>
      </w:r>
      <w:proofErr w:type="spellStart"/>
      <w:r>
        <w:t>sources</w:t>
      </w:r>
      <w:proofErr w:type="spellEnd"/>
      <w:r>
        <w:t>:</w:t>
      </w:r>
    </w:p>
    <w:p w:rsidR="004040C7" w:rsidRDefault="008918BE" w:rsidP="00323B59">
      <w:pPr>
        <w:spacing w:after="0"/>
      </w:pPr>
      <w:proofErr w:type="spellStart"/>
      <w:r>
        <w:t>Ca</w:t>
      </w:r>
      <w:proofErr w:type="spellEnd"/>
      <w:r>
        <w:t xml:space="preserve"> 75% Bereich </w:t>
      </w:r>
      <w:proofErr w:type="spellStart"/>
      <w:r>
        <w:t>Wi</w:t>
      </w:r>
      <w:proofErr w:type="spellEnd"/>
      <w:r>
        <w:t xml:space="preserve"> + Medien, 25% Recht </w:t>
      </w:r>
    </w:p>
    <w:p w:rsidR="004040C7" w:rsidRDefault="004040C7" w:rsidP="00323B59">
      <w:pPr>
        <w:spacing w:after="0"/>
      </w:pPr>
    </w:p>
    <w:p w:rsidR="008918BE" w:rsidRPr="00644F7D" w:rsidRDefault="008918BE" w:rsidP="00323B59">
      <w:pPr>
        <w:spacing w:after="0"/>
        <w:rPr>
          <w:sz w:val="28"/>
          <w:szCs w:val="28"/>
        </w:rPr>
      </w:pPr>
      <w:r w:rsidRPr="00644F7D">
        <w:rPr>
          <w:sz w:val="28"/>
          <w:szCs w:val="28"/>
        </w:rPr>
        <w:t>Genios.com</w:t>
      </w:r>
    </w:p>
    <w:p w:rsidR="008918BE" w:rsidRDefault="00644F7D" w:rsidP="00323B59">
      <w:pPr>
        <w:spacing w:after="0"/>
      </w:pPr>
      <w:proofErr w:type="spellStart"/>
      <w:r>
        <w:t>Offering</w:t>
      </w:r>
      <w:proofErr w:type="spellEnd"/>
      <w:r>
        <w:t xml:space="preserve"> </w:t>
      </w:r>
      <w:r w:rsidR="008918BE">
        <w:t xml:space="preserve">2.000 </w:t>
      </w:r>
      <w:r>
        <w:t xml:space="preserve">different </w:t>
      </w:r>
      <w:proofErr w:type="spellStart"/>
      <w:r>
        <w:t>databases</w:t>
      </w:r>
      <w:proofErr w:type="spellEnd"/>
      <w:r>
        <w:t xml:space="preserve"> in a </w:t>
      </w:r>
      <w:proofErr w:type="spellStart"/>
      <w:r>
        <w:t>single</w:t>
      </w:r>
      <w:proofErr w:type="spellEnd"/>
    </w:p>
    <w:p w:rsidR="004040C7" w:rsidRDefault="004040C7" w:rsidP="00323B59">
      <w:pPr>
        <w:spacing w:after="0"/>
      </w:pPr>
    </w:p>
    <w:p w:rsidR="004040C7" w:rsidRPr="00644F7D" w:rsidRDefault="004040C7" w:rsidP="00323B59">
      <w:pPr>
        <w:spacing w:after="0"/>
        <w:rPr>
          <w:sz w:val="28"/>
          <w:szCs w:val="28"/>
        </w:rPr>
      </w:pPr>
      <w:r w:rsidRPr="00644F7D">
        <w:rPr>
          <w:sz w:val="28"/>
          <w:szCs w:val="28"/>
        </w:rPr>
        <w:t>Dun &amp; Bradstreet</w:t>
      </w:r>
    </w:p>
    <w:p w:rsidR="00644F7D" w:rsidRDefault="00644F7D" w:rsidP="00323B59">
      <w:pPr>
        <w:spacing w:after="0"/>
      </w:pPr>
      <w:hyperlink r:id="rId12" w:history="1">
        <w:r w:rsidRPr="00036B32">
          <w:rPr>
            <w:rStyle w:val="Hyperlink"/>
          </w:rPr>
          <w:t>https://www.dnb.com</w:t>
        </w:r>
      </w:hyperlink>
      <w:r>
        <w:t xml:space="preserve"> </w:t>
      </w:r>
    </w:p>
    <w:p w:rsidR="004040C7" w:rsidRDefault="004040C7" w:rsidP="00323B59">
      <w:pPr>
        <w:spacing w:after="0"/>
      </w:pPr>
    </w:p>
    <w:p w:rsidR="00644F7D" w:rsidRDefault="00644F7D" w:rsidP="00323B59">
      <w:pPr>
        <w:spacing w:after="0"/>
      </w:pPr>
    </w:p>
    <w:p w:rsidR="004040C7" w:rsidRDefault="004040C7" w:rsidP="00323B59">
      <w:pPr>
        <w:spacing w:after="0"/>
        <w:rPr>
          <w:sz w:val="28"/>
          <w:szCs w:val="28"/>
        </w:rPr>
      </w:pPr>
      <w:r w:rsidRPr="00CD1234">
        <w:rPr>
          <w:sz w:val="28"/>
          <w:szCs w:val="28"/>
        </w:rPr>
        <w:t>„Orbis“ / Bureau van DIJK</w:t>
      </w:r>
    </w:p>
    <w:p w:rsidR="004040C7" w:rsidRPr="00CD1234" w:rsidRDefault="00F86F6C" w:rsidP="00323B59">
      <w:pPr>
        <w:spacing w:after="0"/>
        <w:rPr>
          <w:sz w:val="28"/>
          <w:szCs w:val="28"/>
        </w:rPr>
      </w:pPr>
      <w:hyperlink r:id="rId13" w:history="1">
        <w:r w:rsidR="004040C7" w:rsidRPr="00BF3C9C">
          <w:rPr>
            <w:rStyle w:val="Hyperlink"/>
            <w:sz w:val="28"/>
            <w:szCs w:val="28"/>
          </w:rPr>
          <w:t>https://www.bvdinfo.com/en-gb/</w:t>
        </w:r>
      </w:hyperlink>
      <w:r w:rsidR="004040C7">
        <w:rPr>
          <w:sz w:val="28"/>
          <w:szCs w:val="28"/>
        </w:rPr>
        <w:t xml:space="preserve"> </w:t>
      </w:r>
    </w:p>
    <w:p w:rsidR="004040C7" w:rsidRDefault="004040C7" w:rsidP="00323B59">
      <w:pPr>
        <w:pStyle w:val="StandardWeb"/>
        <w:shd w:val="clear" w:color="auto" w:fill="FFFFFF"/>
        <w:spacing w:before="0" w:beforeAutospacing="0" w:after="0" w:afterAutospacing="0"/>
        <w:rPr>
          <w:rFonts w:ascii="Arial" w:hAnsi="Arial" w:cs="Arial"/>
          <w:color w:val="202122"/>
          <w:sz w:val="21"/>
          <w:szCs w:val="21"/>
        </w:rPr>
      </w:pPr>
      <w:r>
        <w:rPr>
          <w:rFonts w:ascii="Arial" w:hAnsi="Arial" w:cs="Arial"/>
          <w:b/>
          <w:bCs/>
          <w:color w:val="202122"/>
          <w:sz w:val="21"/>
          <w:szCs w:val="21"/>
        </w:rPr>
        <w:t>ORBIS</w:t>
      </w:r>
      <w:r>
        <w:rPr>
          <w:rFonts w:ascii="Arial" w:hAnsi="Arial" w:cs="Arial"/>
          <w:color w:val="202122"/>
          <w:sz w:val="21"/>
          <w:szCs w:val="21"/>
        </w:rPr>
        <w:t> ist eine </w:t>
      </w:r>
      <w:hyperlink r:id="rId14" w:tooltip="Datenbank" w:history="1">
        <w:r>
          <w:rPr>
            <w:rStyle w:val="Hyperlink"/>
            <w:rFonts w:ascii="Arial" w:hAnsi="Arial" w:cs="Arial"/>
            <w:color w:val="0645AD"/>
            <w:sz w:val="21"/>
            <w:szCs w:val="21"/>
          </w:rPr>
          <w:t>Datenbank</w:t>
        </w:r>
      </w:hyperlink>
      <w:r>
        <w:rPr>
          <w:rFonts w:ascii="Arial" w:hAnsi="Arial" w:cs="Arial"/>
          <w:color w:val="202122"/>
          <w:sz w:val="21"/>
          <w:szCs w:val="21"/>
        </w:rPr>
        <w:t>, die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"https://de.wikipedia.org/wiki/Unternehmen" \o "Unternehmen" </w:instrText>
      </w:r>
      <w:r>
        <w:rPr>
          <w:rFonts w:ascii="Arial" w:hAnsi="Arial" w:cs="Arial"/>
          <w:color w:val="202122"/>
          <w:sz w:val="21"/>
          <w:szCs w:val="21"/>
        </w:rPr>
        <w:fldChar w:fldCharType="separate"/>
      </w:r>
      <w:r>
        <w:rPr>
          <w:rStyle w:val="Hyperlink"/>
          <w:rFonts w:ascii="Arial" w:hAnsi="Arial" w:cs="Arial"/>
          <w:color w:val="0645AD"/>
          <w:sz w:val="21"/>
          <w:szCs w:val="21"/>
        </w:rPr>
        <w:t>Unternehmens</w:t>
      </w:r>
      <w:r>
        <w:rPr>
          <w:rFonts w:ascii="Arial" w:hAnsi="Arial" w:cs="Arial"/>
          <w:color w:val="202122"/>
          <w:sz w:val="21"/>
          <w:szCs w:val="21"/>
        </w:rPr>
        <w:fldChar w:fldCharType="end"/>
      </w:r>
      <w:r>
        <w:rPr>
          <w:rFonts w:ascii="Arial" w:hAnsi="Arial" w:cs="Arial"/>
          <w:color w:val="202122"/>
          <w:sz w:val="21"/>
          <w:szCs w:val="21"/>
        </w:rPr>
        <w:softHyphen/>
        <w:t>daten</w:t>
      </w:r>
      <w:proofErr w:type="spellEnd"/>
      <w:r>
        <w:rPr>
          <w:rFonts w:ascii="Arial" w:hAnsi="Arial" w:cs="Arial"/>
          <w:color w:val="202122"/>
          <w:sz w:val="21"/>
          <w:szCs w:val="21"/>
        </w:rPr>
        <w:t xml:space="preserve"> enthält. Sie ist vor allem in den </w:t>
      </w:r>
      <w:hyperlink r:id="rId15" w:tooltip="Wirtschaftswissenschaft" w:history="1">
        <w:r>
          <w:rPr>
            <w:rStyle w:val="Hyperlink"/>
            <w:rFonts w:ascii="Arial" w:hAnsi="Arial" w:cs="Arial"/>
            <w:color w:val="0645AD"/>
            <w:sz w:val="21"/>
            <w:szCs w:val="21"/>
          </w:rPr>
          <w:t>Wirtschaftswissenschaften</w:t>
        </w:r>
      </w:hyperlink>
      <w:r>
        <w:rPr>
          <w:rFonts w:ascii="Arial" w:hAnsi="Arial" w:cs="Arial"/>
          <w:color w:val="202122"/>
          <w:sz w:val="21"/>
          <w:szCs w:val="21"/>
        </w:rPr>
        <w:t> ein häufiger Ausgangspunkt für Studien, weil sie Daten von Unternehmen aus verschiedenen Ländern enthält</w:t>
      </w:r>
      <w:hyperlink r:id="rId16" w:anchor="cite_note-OECD20-1" w:history="1">
        <w:r>
          <w:rPr>
            <w:rStyle w:val="Hyperlink"/>
            <w:rFonts w:ascii="Arial" w:hAnsi="Arial" w:cs="Arial"/>
            <w:color w:val="0645AD"/>
            <w:sz w:val="21"/>
            <w:szCs w:val="21"/>
            <w:vertAlign w:val="superscript"/>
          </w:rPr>
          <w:t>[1]</w:t>
        </w:r>
      </w:hyperlink>
      <w:r>
        <w:rPr>
          <w:rFonts w:ascii="Arial" w:hAnsi="Arial" w:cs="Arial"/>
          <w:color w:val="202122"/>
          <w:sz w:val="21"/>
          <w:szCs w:val="21"/>
        </w:rPr>
        <w:t>. Betrieben wird die Datenbank vom </w:t>
      </w:r>
      <w:hyperlink r:id="rId17" w:tooltip="Bureau van Dijk (Seite nicht vorhanden)" w:history="1">
        <w:r>
          <w:rPr>
            <w:rStyle w:val="Hyperlink"/>
            <w:rFonts w:ascii="Arial" w:hAnsi="Arial" w:cs="Arial"/>
            <w:color w:val="BA0000"/>
            <w:sz w:val="21"/>
            <w:szCs w:val="21"/>
          </w:rPr>
          <w:t>Bureau van Dijk</w:t>
        </w:r>
      </w:hyperlink>
      <w:r>
        <w:rPr>
          <w:rFonts w:ascii="Arial" w:hAnsi="Arial" w:cs="Arial"/>
          <w:color w:val="202122"/>
          <w:sz w:val="21"/>
          <w:szCs w:val="21"/>
        </w:rPr>
        <w:t xml:space="preserve">, einer </w:t>
      </w:r>
      <w:r w:rsidRPr="00CD1234">
        <w:rPr>
          <w:rFonts w:ascii="Arial" w:hAnsi="Arial" w:cs="Arial"/>
          <w:color w:val="FF0000"/>
          <w:sz w:val="21"/>
          <w:szCs w:val="21"/>
        </w:rPr>
        <w:t>Tochterfirma von </w:t>
      </w:r>
      <w:proofErr w:type="spellStart"/>
      <w:r w:rsidRPr="00CD1234">
        <w:rPr>
          <w:rFonts w:ascii="Arial" w:hAnsi="Arial" w:cs="Arial"/>
          <w:color w:val="FF0000"/>
          <w:sz w:val="21"/>
          <w:szCs w:val="21"/>
        </w:rPr>
        <w:fldChar w:fldCharType="begin"/>
      </w:r>
      <w:r w:rsidRPr="00CD1234">
        <w:rPr>
          <w:rFonts w:ascii="Arial" w:hAnsi="Arial" w:cs="Arial"/>
          <w:color w:val="FF0000"/>
          <w:sz w:val="21"/>
          <w:szCs w:val="21"/>
        </w:rPr>
        <w:instrText xml:space="preserve"> HYPERLINK "https://de.wikipedia.org/wiki/Moody%E2%80%99s_Analytics" \o "Moody’s Analytics" </w:instrText>
      </w:r>
      <w:r w:rsidRPr="00CD1234">
        <w:rPr>
          <w:rFonts w:ascii="Arial" w:hAnsi="Arial" w:cs="Arial"/>
          <w:color w:val="FF0000"/>
          <w:sz w:val="21"/>
          <w:szCs w:val="21"/>
        </w:rPr>
        <w:fldChar w:fldCharType="separate"/>
      </w:r>
      <w:r w:rsidRPr="00CD1234">
        <w:rPr>
          <w:rStyle w:val="Hyperlink"/>
          <w:rFonts w:ascii="Arial" w:hAnsi="Arial" w:cs="Arial"/>
          <w:color w:val="FF0000"/>
          <w:sz w:val="21"/>
          <w:szCs w:val="21"/>
        </w:rPr>
        <w:t>Moody’s</w:t>
      </w:r>
      <w:proofErr w:type="spellEnd"/>
      <w:r w:rsidRPr="00CD1234">
        <w:rPr>
          <w:rStyle w:val="Hyperlink"/>
          <w:rFonts w:ascii="Arial" w:hAnsi="Arial" w:cs="Arial"/>
          <w:color w:val="FF0000"/>
          <w:sz w:val="21"/>
          <w:szCs w:val="21"/>
        </w:rPr>
        <w:t xml:space="preserve"> Analytics</w:t>
      </w:r>
      <w:r w:rsidRPr="00CD1234">
        <w:rPr>
          <w:rFonts w:ascii="Arial" w:hAnsi="Arial" w:cs="Arial"/>
          <w:color w:val="FF0000"/>
          <w:sz w:val="21"/>
          <w:szCs w:val="21"/>
        </w:rPr>
        <w:fldChar w:fldCharType="end"/>
      </w:r>
      <w:r>
        <w:rPr>
          <w:rFonts w:ascii="Arial" w:hAnsi="Arial" w:cs="Arial"/>
          <w:color w:val="202122"/>
          <w:sz w:val="21"/>
          <w:szCs w:val="21"/>
        </w:rPr>
        <w:t>. Die Datenbank enthält </w:t>
      </w:r>
      <w:hyperlink r:id="rId18" w:tooltip="Bilanz" w:history="1">
        <w:r>
          <w:rPr>
            <w:rStyle w:val="Hyperlink"/>
            <w:rFonts w:ascii="Arial" w:hAnsi="Arial" w:cs="Arial"/>
            <w:color w:val="0645AD"/>
            <w:sz w:val="21"/>
            <w:szCs w:val="21"/>
          </w:rPr>
          <w:t>Bilanzen</w:t>
        </w:r>
      </w:hyperlink>
      <w:r>
        <w:rPr>
          <w:rFonts w:ascii="Arial" w:hAnsi="Arial" w:cs="Arial"/>
          <w:color w:val="202122"/>
          <w:sz w:val="21"/>
          <w:szCs w:val="21"/>
        </w:rPr>
        <w:t>, </w:t>
      </w:r>
      <w:hyperlink r:id="rId19" w:tooltip="Erlös" w:history="1">
        <w:r>
          <w:rPr>
            <w:rStyle w:val="Hyperlink"/>
            <w:rFonts w:ascii="Arial" w:hAnsi="Arial" w:cs="Arial"/>
            <w:color w:val="0645AD"/>
            <w:sz w:val="21"/>
            <w:szCs w:val="21"/>
          </w:rPr>
          <w:t>Umsätze</w:t>
        </w:r>
      </w:hyperlink>
      <w:r>
        <w:rPr>
          <w:rFonts w:ascii="Arial" w:hAnsi="Arial" w:cs="Arial"/>
          <w:color w:val="202122"/>
          <w:sz w:val="21"/>
          <w:szCs w:val="21"/>
        </w:rPr>
        <w:t>, Unternehmensanteilseigner und </w:t>
      </w:r>
      <w:hyperlink r:id="rId20" w:tooltip="Niederlassung (Wirtschaft)" w:history="1">
        <w:r>
          <w:rPr>
            <w:rStyle w:val="Hyperlink"/>
            <w:rFonts w:ascii="Arial" w:hAnsi="Arial" w:cs="Arial"/>
            <w:color w:val="0645AD"/>
            <w:sz w:val="21"/>
            <w:szCs w:val="21"/>
          </w:rPr>
          <w:t>Niederlassungen</w:t>
        </w:r>
      </w:hyperlink>
      <w:r>
        <w:rPr>
          <w:rFonts w:ascii="Arial" w:hAnsi="Arial" w:cs="Arial"/>
          <w:color w:val="202122"/>
          <w:sz w:val="21"/>
          <w:szCs w:val="21"/>
        </w:rPr>
        <w:t>.</w:t>
      </w:r>
      <w:hyperlink r:id="rId21" w:anchor="cite_note-2" w:history="1">
        <w:r>
          <w:rPr>
            <w:rStyle w:val="Hyperlink"/>
            <w:rFonts w:ascii="Arial" w:hAnsi="Arial" w:cs="Arial"/>
            <w:color w:val="0645AD"/>
            <w:sz w:val="21"/>
            <w:szCs w:val="21"/>
            <w:vertAlign w:val="superscript"/>
          </w:rPr>
          <w:t>[2]</w:t>
        </w:r>
      </w:hyperlink>
      <w:r>
        <w:rPr>
          <w:rFonts w:ascii="Arial" w:hAnsi="Arial" w:cs="Arial"/>
          <w:color w:val="202122"/>
          <w:sz w:val="21"/>
          <w:szCs w:val="21"/>
        </w:rPr>
        <w:t> Datenquellen waren im Jahr 2010 nationale </w:t>
      </w:r>
      <w:hyperlink r:id="rId22" w:tooltip="Auskunftei" w:history="1">
        <w:r>
          <w:rPr>
            <w:rStyle w:val="Hyperlink"/>
            <w:rFonts w:ascii="Arial" w:hAnsi="Arial" w:cs="Arial"/>
            <w:color w:val="0645AD"/>
            <w:sz w:val="21"/>
            <w:szCs w:val="21"/>
          </w:rPr>
          <w:t>Auskunfteien</w:t>
        </w:r>
      </w:hyperlink>
      <w:r>
        <w:rPr>
          <w:rFonts w:ascii="Arial" w:hAnsi="Arial" w:cs="Arial"/>
          <w:color w:val="202122"/>
          <w:sz w:val="21"/>
          <w:szCs w:val="21"/>
        </w:rPr>
        <w:t>, wie </w:t>
      </w:r>
      <w:hyperlink r:id="rId23" w:tooltip="Creditreform" w:history="1">
        <w:r>
          <w:rPr>
            <w:rStyle w:val="Hyperlink"/>
            <w:rFonts w:ascii="Arial" w:hAnsi="Arial" w:cs="Arial"/>
            <w:color w:val="0645AD"/>
            <w:sz w:val="21"/>
            <w:szCs w:val="21"/>
          </w:rPr>
          <w:t>Creditreform</w:t>
        </w:r>
      </w:hyperlink>
      <w:r>
        <w:rPr>
          <w:rFonts w:ascii="Arial" w:hAnsi="Arial" w:cs="Arial"/>
          <w:color w:val="202122"/>
          <w:sz w:val="21"/>
          <w:szCs w:val="21"/>
        </w:rPr>
        <w:t> für </w:t>
      </w:r>
      <w:hyperlink r:id="rId24" w:tooltip="Deutschland" w:history="1">
        <w:r>
          <w:rPr>
            <w:rStyle w:val="Hyperlink"/>
            <w:rFonts w:ascii="Arial" w:hAnsi="Arial" w:cs="Arial"/>
            <w:color w:val="0645AD"/>
            <w:sz w:val="21"/>
            <w:szCs w:val="21"/>
          </w:rPr>
          <w:t>Deutschland</w:t>
        </w:r>
      </w:hyperlink>
      <w:r>
        <w:rPr>
          <w:rFonts w:ascii="Arial" w:hAnsi="Arial" w:cs="Arial"/>
          <w:color w:val="202122"/>
          <w:sz w:val="21"/>
          <w:szCs w:val="21"/>
        </w:rPr>
        <w:t> und </w:t>
      </w:r>
      <w:hyperlink r:id="rId25" w:tooltip="Österreich" w:history="1">
        <w:r>
          <w:rPr>
            <w:rStyle w:val="Hyperlink"/>
            <w:rFonts w:ascii="Arial" w:hAnsi="Arial" w:cs="Arial"/>
            <w:color w:val="0645AD"/>
            <w:sz w:val="21"/>
            <w:szCs w:val="21"/>
          </w:rPr>
          <w:t>Österreich</w:t>
        </w:r>
      </w:hyperlink>
      <w:r>
        <w:rPr>
          <w:rFonts w:ascii="Arial" w:hAnsi="Arial" w:cs="Arial"/>
          <w:color w:val="202122"/>
          <w:sz w:val="21"/>
          <w:szCs w:val="21"/>
        </w:rPr>
        <w:t>, aber auch </w:t>
      </w:r>
      <w:hyperlink r:id="rId26" w:tooltip="Fitch Ratings" w:history="1">
        <w:r>
          <w:rPr>
            <w:rStyle w:val="Hyperlink"/>
            <w:rFonts w:ascii="Arial" w:hAnsi="Arial" w:cs="Arial"/>
            <w:color w:val="0645AD"/>
            <w:sz w:val="21"/>
            <w:szCs w:val="21"/>
          </w:rPr>
          <w:t>Fitch Ratings</w:t>
        </w:r>
      </w:hyperlink>
      <w:r>
        <w:rPr>
          <w:rFonts w:ascii="Arial" w:hAnsi="Arial" w:cs="Arial"/>
          <w:color w:val="202122"/>
          <w:sz w:val="21"/>
          <w:szCs w:val="21"/>
        </w:rPr>
        <w:t> und </w:t>
      </w:r>
      <w:hyperlink r:id="rId27" w:tooltip="Reuters" w:history="1">
        <w:r>
          <w:rPr>
            <w:rStyle w:val="Hyperlink"/>
            <w:rFonts w:ascii="Arial" w:hAnsi="Arial" w:cs="Arial"/>
            <w:color w:val="0645AD"/>
            <w:sz w:val="21"/>
            <w:szCs w:val="21"/>
          </w:rPr>
          <w:t>Reuters</w:t>
        </w:r>
      </w:hyperlink>
      <w:r>
        <w:rPr>
          <w:rFonts w:ascii="Arial" w:hAnsi="Arial" w:cs="Arial"/>
          <w:color w:val="202122"/>
          <w:sz w:val="21"/>
          <w:szCs w:val="21"/>
        </w:rPr>
        <w:t> zählten zu den Quellen der Datenbank.</w:t>
      </w:r>
      <w:hyperlink r:id="rId28" w:anchor="cite_note-OECD10-3" w:history="1">
        <w:r>
          <w:rPr>
            <w:rStyle w:val="Hyperlink"/>
            <w:rFonts w:ascii="Arial" w:hAnsi="Arial" w:cs="Arial"/>
            <w:color w:val="0645AD"/>
            <w:sz w:val="21"/>
            <w:szCs w:val="21"/>
            <w:vertAlign w:val="superscript"/>
          </w:rPr>
          <w:t>[3]</w:t>
        </w:r>
      </w:hyperlink>
      <w:r>
        <w:rPr>
          <w:rFonts w:ascii="Arial" w:hAnsi="Arial" w:cs="Arial"/>
          <w:color w:val="202122"/>
          <w:sz w:val="21"/>
          <w:szCs w:val="21"/>
        </w:rPr>
        <w:t xml:space="preserve"> National gesehen kann ORBIS im besten Fall 50 % der Firmen eines Landes enthalten, in anderen Ländern werden jedoch nur einige wenige Firmen in der Datenbank verzeichnet. Trotzdem gilt sie mit </w:t>
      </w:r>
      <w:r w:rsidRPr="00CD1234">
        <w:rPr>
          <w:rFonts w:ascii="Arial" w:hAnsi="Arial" w:cs="Arial"/>
          <w:color w:val="FF0000"/>
          <w:sz w:val="21"/>
          <w:szCs w:val="21"/>
        </w:rPr>
        <w:t>über 200 Millionen Einträgen im Jahr 2020 als die größte internationale Unternehmensdatenbank</w:t>
      </w:r>
      <w:r>
        <w:rPr>
          <w:rFonts w:ascii="Arial" w:hAnsi="Arial" w:cs="Arial"/>
          <w:color w:val="202122"/>
          <w:sz w:val="21"/>
          <w:szCs w:val="21"/>
        </w:rPr>
        <w:t>. Speziell für </w:t>
      </w:r>
      <w:hyperlink r:id="rId29" w:tooltip="Europa" w:history="1">
        <w:r>
          <w:rPr>
            <w:rStyle w:val="Hyperlink"/>
            <w:rFonts w:ascii="Arial" w:hAnsi="Arial" w:cs="Arial"/>
            <w:color w:val="0645AD"/>
            <w:sz w:val="21"/>
            <w:szCs w:val="21"/>
          </w:rPr>
          <w:t>Europa</w:t>
        </w:r>
      </w:hyperlink>
      <w:r>
        <w:rPr>
          <w:rFonts w:ascii="Arial" w:hAnsi="Arial" w:cs="Arial"/>
          <w:color w:val="202122"/>
          <w:sz w:val="21"/>
          <w:szCs w:val="21"/>
        </w:rPr>
        <w:t> gibt es mit </w:t>
      </w:r>
      <w:r>
        <w:rPr>
          <w:rFonts w:ascii="Arial" w:hAnsi="Arial" w:cs="Arial"/>
          <w:b/>
          <w:bCs/>
          <w:color w:val="202122"/>
          <w:sz w:val="21"/>
          <w:szCs w:val="21"/>
        </w:rPr>
        <w:t>Amadeus</w:t>
      </w:r>
      <w:r>
        <w:rPr>
          <w:rFonts w:ascii="Arial" w:hAnsi="Arial" w:cs="Arial"/>
          <w:color w:val="202122"/>
          <w:sz w:val="21"/>
          <w:szCs w:val="21"/>
        </w:rPr>
        <w:t> einen Datensatz der Datenbank, welcher die Firmen dieses Kontinents enthält.</w:t>
      </w:r>
      <w:hyperlink r:id="rId30" w:anchor="cite_note-OECD20-1" w:history="1">
        <w:r>
          <w:rPr>
            <w:rStyle w:val="Hyperlink"/>
            <w:rFonts w:ascii="Arial" w:hAnsi="Arial" w:cs="Arial"/>
            <w:color w:val="0645AD"/>
            <w:sz w:val="21"/>
            <w:szCs w:val="21"/>
            <w:vertAlign w:val="superscript"/>
          </w:rPr>
          <w:t>[1]</w:t>
        </w:r>
      </w:hyperlink>
    </w:p>
    <w:p w:rsidR="004040C7" w:rsidRDefault="004040C7" w:rsidP="00323B59">
      <w:pPr>
        <w:pStyle w:val="StandardWeb"/>
        <w:shd w:val="clear" w:color="auto" w:fill="FFFFFF"/>
        <w:spacing w:before="0" w:beforeAutospacing="0" w:after="0" w:afterAutospacing="0"/>
        <w:rPr>
          <w:rFonts w:ascii="Arial" w:hAnsi="Arial" w:cs="Arial"/>
          <w:color w:val="202122"/>
          <w:sz w:val="21"/>
          <w:szCs w:val="21"/>
        </w:rPr>
      </w:pPr>
      <w:r>
        <w:rPr>
          <w:rFonts w:ascii="Arial" w:hAnsi="Arial" w:cs="Arial"/>
          <w:color w:val="202122"/>
          <w:sz w:val="21"/>
          <w:szCs w:val="21"/>
        </w:rPr>
        <w:t>Die </w:t>
      </w:r>
      <w:hyperlink r:id="rId31" w:tooltip="OECD" w:history="1">
        <w:r>
          <w:rPr>
            <w:rStyle w:val="Hyperlink"/>
            <w:rFonts w:ascii="Arial" w:hAnsi="Arial" w:cs="Arial"/>
            <w:color w:val="0645AD"/>
            <w:sz w:val="21"/>
            <w:szCs w:val="21"/>
          </w:rPr>
          <w:t>OECD</w:t>
        </w:r>
      </w:hyperlink>
      <w:r>
        <w:rPr>
          <w:rFonts w:ascii="Arial" w:hAnsi="Arial" w:cs="Arial"/>
          <w:color w:val="202122"/>
          <w:sz w:val="21"/>
          <w:szCs w:val="21"/>
        </w:rPr>
        <w:t> hatte für sich 2009 selbst eine Datenbank geschaffen, basierend auf der ORBIS Datenbank. Ihr Name ist OECD-ORBIS. Darin waren aber nicht alle Daten enthalten, sondern es wurden beispielsweise inaktive Firmen nicht in die modifizierte Datenbank aufgenommen, aber auch der Zeitraum wurde auf zwischen 1999 und 2008 begrenzt. Daraus ergab sich ein Datensatz von 34 Millionen Firmen, etwa zehn Millionen weniger als im ursprünglichen Datensatz.</w:t>
      </w:r>
      <w:hyperlink r:id="rId32" w:anchor="cite_note-OECD10-3" w:history="1">
        <w:r>
          <w:rPr>
            <w:rStyle w:val="Hyperlink"/>
            <w:rFonts w:ascii="Arial" w:hAnsi="Arial" w:cs="Arial"/>
            <w:color w:val="0645AD"/>
            <w:sz w:val="21"/>
            <w:szCs w:val="21"/>
            <w:vertAlign w:val="superscript"/>
          </w:rPr>
          <w:t>[3]</w:t>
        </w:r>
      </w:hyperlink>
    </w:p>
    <w:p w:rsidR="004040C7" w:rsidRDefault="004040C7" w:rsidP="00323B59">
      <w:pPr>
        <w:spacing w:after="0"/>
      </w:pPr>
      <w:r>
        <w:t xml:space="preserve">Zugänge </w:t>
      </w:r>
      <w:proofErr w:type="spellStart"/>
      <w:r>
        <w:t>tw</w:t>
      </w:r>
      <w:proofErr w:type="spellEnd"/>
      <w:r>
        <w:t xml:space="preserve"> über Unis:</w:t>
      </w:r>
      <w:r>
        <w:br/>
        <w:t xml:space="preserve">TU M, TÜ, FU B, </w:t>
      </w:r>
      <w:proofErr w:type="spellStart"/>
      <w:r>
        <w:t>WiUni</w:t>
      </w:r>
      <w:proofErr w:type="spellEnd"/>
      <w:r>
        <w:t xml:space="preserve"> Wien, </w:t>
      </w:r>
      <w:proofErr w:type="spellStart"/>
      <w:r>
        <w:t>ua</w:t>
      </w:r>
      <w:proofErr w:type="spellEnd"/>
    </w:p>
    <w:p w:rsidR="004040C7" w:rsidRDefault="004040C7" w:rsidP="00323B59">
      <w:pPr>
        <w:spacing w:after="0"/>
      </w:pPr>
    </w:p>
    <w:p w:rsidR="00323B59" w:rsidRDefault="00323B59" w:rsidP="00323B59">
      <w:pPr>
        <w:spacing w:after="0"/>
      </w:pPr>
    </w:p>
    <w:p w:rsidR="00B36C67" w:rsidRPr="00D004FF" w:rsidRDefault="00B36C67" w:rsidP="00B36C67">
      <w:pPr>
        <w:spacing w:after="0"/>
        <w:rPr>
          <w:sz w:val="28"/>
          <w:szCs w:val="28"/>
        </w:rPr>
      </w:pPr>
      <w:hyperlink r:id="rId33" w:history="1">
        <w:r w:rsidRPr="00D004FF">
          <w:rPr>
            <w:rStyle w:val="Hyperlink"/>
            <w:sz w:val="28"/>
            <w:szCs w:val="28"/>
          </w:rPr>
          <w:t>www.zoominfo.com</w:t>
        </w:r>
      </w:hyperlink>
    </w:p>
    <w:p w:rsidR="00B36C67" w:rsidRPr="00CB5DB9" w:rsidRDefault="00B36C67" w:rsidP="00B36C67">
      <w:pPr>
        <w:spacing w:after="0"/>
        <w:rPr>
          <w:sz w:val="28"/>
          <w:szCs w:val="28"/>
        </w:rPr>
      </w:pPr>
      <w:hyperlink r:id="rId34" w:history="1">
        <w:r w:rsidRPr="00CB5DB9">
          <w:rPr>
            <w:rStyle w:val="Hyperlink"/>
            <w:sz w:val="28"/>
            <w:szCs w:val="28"/>
          </w:rPr>
          <w:t>www.discover.org</w:t>
        </w:r>
      </w:hyperlink>
    </w:p>
    <w:p w:rsidR="00B36C67" w:rsidRDefault="00B36C67" w:rsidP="00B36C67">
      <w:pPr>
        <w:spacing w:after="0"/>
      </w:pPr>
    </w:p>
    <w:p w:rsidR="00B36C67" w:rsidRDefault="00B36C67" w:rsidP="00B36C67">
      <w:pPr>
        <w:spacing w:after="0"/>
      </w:pPr>
      <w:r>
        <w:t xml:space="preserve">Beide Plattformen gehören zusammen: </w:t>
      </w:r>
      <w:proofErr w:type="spellStart"/>
      <w:r>
        <w:t>discover</w:t>
      </w:r>
      <w:proofErr w:type="spellEnd"/>
      <w:r>
        <w:t xml:space="preserve"> ist ein Unternehmen von zoominfo.com. </w:t>
      </w:r>
      <w:proofErr w:type="spellStart"/>
      <w:r>
        <w:t>Discover</w:t>
      </w:r>
      <w:proofErr w:type="spellEnd"/>
      <w:r>
        <w:t xml:space="preserve"> hat mehrere Büros in den USA (</w:t>
      </w:r>
      <w:proofErr w:type="spellStart"/>
      <w:r>
        <w:t>Boston</w:t>
      </w:r>
      <w:proofErr w:type="gramStart"/>
      <w:r>
        <w:t>,Philadelphia</w:t>
      </w:r>
      <w:proofErr w:type="spellEnd"/>
      <w:proofErr w:type="gramEnd"/>
      <w:r>
        <w:t xml:space="preserve">), Canada und Israel. </w:t>
      </w:r>
    </w:p>
    <w:p w:rsidR="00323B59" w:rsidRDefault="00323B59" w:rsidP="00323B59">
      <w:pPr>
        <w:spacing w:after="0"/>
      </w:pPr>
    </w:p>
    <w:p w:rsidR="00FC485F" w:rsidRDefault="00B36C67" w:rsidP="00323B59">
      <w:pPr>
        <w:spacing w:after="0"/>
      </w:pPr>
      <w:r w:rsidRPr="00644F7D">
        <w:rPr>
          <w:sz w:val="28"/>
          <w:szCs w:val="28"/>
        </w:rPr>
        <w:t xml:space="preserve">See also </w:t>
      </w:r>
      <w:proofErr w:type="spellStart"/>
      <w:r w:rsidRPr="00644F7D">
        <w:rPr>
          <w:sz w:val="28"/>
          <w:szCs w:val="28"/>
        </w:rPr>
        <w:t>the</w:t>
      </w:r>
      <w:proofErr w:type="spellEnd"/>
      <w:r w:rsidRPr="00644F7D">
        <w:rPr>
          <w:sz w:val="28"/>
          <w:szCs w:val="28"/>
        </w:rPr>
        <w:t xml:space="preserve"> </w:t>
      </w:r>
      <w:proofErr w:type="spellStart"/>
      <w:r w:rsidRPr="00644F7D">
        <w:rPr>
          <w:sz w:val="28"/>
          <w:szCs w:val="28"/>
        </w:rPr>
        <w:t>other</w:t>
      </w:r>
      <w:proofErr w:type="spellEnd"/>
      <w:r w:rsidRPr="00644F7D">
        <w:rPr>
          <w:sz w:val="28"/>
          <w:szCs w:val="28"/>
        </w:rPr>
        <w:t xml:space="preserve"> </w:t>
      </w:r>
      <w:proofErr w:type="spellStart"/>
      <w:r w:rsidRPr="00644F7D">
        <w:rPr>
          <w:sz w:val="28"/>
          <w:szCs w:val="28"/>
        </w:rPr>
        <w:t>list</w:t>
      </w:r>
      <w:proofErr w:type="spellEnd"/>
      <w:r w:rsidR="00E86624" w:rsidRPr="00644F7D">
        <w:rPr>
          <w:sz w:val="28"/>
          <w:szCs w:val="28"/>
        </w:rPr>
        <w:t>:</w:t>
      </w:r>
      <w:r w:rsidR="00E86624" w:rsidRPr="00644F7D">
        <w:rPr>
          <w:sz w:val="28"/>
          <w:szCs w:val="28"/>
        </w:rPr>
        <w:br/>
      </w:r>
      <w:proofErr w:type="spellStart"/>
      <w:r w:rsidR="00E86624" w:rsidRPr="00E86624">
        <w:t>databases_DE</w:t>
      </w:r>
      <w:proofErr w:type="spellEnd"/>
      <w:r w:rsidR="00E86624" w:rsidRPr="00E86624">
        <w:t xml:space="preserve">-EU-USA </w:t>
      </w:r>
      <w:proofErr w:type="spellStart"/>
      <w:r w:rsidR="00E86624" w:rsidRPr="00E86624">
        <w:t>and</w:t>
      </w:r>
      <w:proofErr w:type="spellEnd"/>
      <w:r w:rsidR="00E86624" w:rsidRPr="00E86624">
        <w:t xml:space="preserve"> miscellaneous.docx</w:t>
      </w:r>
      <w:r w:rsidR="00E86624">
        <w:t xml:space="preserve"> </w:t>
      </w:r>
    </w:p>
    <w:sectPr w:rsidR="00FC485F">
      <w:foot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6C" w:rsidRDefault="00F86F6C" w:rsidP="00B36C67">
      <w:pPr>
        <w:spacing w:after="0" w:line="240" w:lineRule="auto"/>
      </w:pPr>
      <w:r>
        <w:separator/>
      </w:r>
    </w:p>
  </w:endnote>
  <w:endnote w:type="continuationSeparator" w:id="0">
    <w:p w:rsidR="00F86F6C" w:rsidRDefault="00F86F6C" w:rsidP="00B3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532729"/>
      <w:docPartObj>
        <w:docPartGallery w:val="Page Numbers (Bottom of Page)"/>
        <w:docPartUnique/>
      </w:docPartObj>
    </w:sdtPr>
    <w:sdtContent>
      <w:p w:rsidR="00B36C67" w:rsidRDefault="00B36C67">
        <w:pPr>
          <w:pStyle w:val="Fuzeile"/>
          <w:jc w:val="right"/>
        </w:pPr>
        <w:r>
          <w:fldChar w:fldCharType="begin"/>
        </w:r>
        <w:r>
          <w:instrText>PAGE   \* MERGEFORMAT</w:instrText>
        </w:r>
        <w:r>
          <w:fldChar w:fldCharType="separate"/>
        </w:r>
        <w:r w:rsidR="00644F7D">
          <w:rPr>
            <w:noProof/>
          </w:rPr>
          <w:t>1</w:t>
        </w:r>
        <w:r>
          <w:fldChar w:fldCharType="end"/>
        </w:r>
      </w:p>
    </w:sdtContent>
  </w:sdt>
  <w:p w:rsidR="00B36C67" w:rsidRDefault="00B36C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6C" w:rsidRDefault="00F86F6C" w:rsidP="00B36C67">
      <w:pPr>
        <w:spacing w:after="0" w:line="240" w:lineRule="auto"/>
      </w:pPr>
      <w:r>
        <w:separator/>
      </w:r>
    </w:p>
  </w:footnote>
  <w:footnote w:type="continuationSeparator" w:id="0">
    <w:p w:rsidR="00F86F6C" w:rsidRDefault="00F86F6C" w:rsidP="00B36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B0E04"/>
    <w:multiLevelType w:val="hybridMultilevel"/>
    <w:tmpl w:val="B92C7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73"/>
    <w:rsid w:val="00253AEF"/>
    <w:rsid w:val="00323B59"/>
    <w:rsid w:val="004040C7"/>
    <w:rsid w:val="004D56F1"/>
    <w:rsid w:val="00644F7D"/>
    <w:rsid w:val="006C3B67"/>
    <w:rsid w:val="008918BE"/>
    <w:rsid w:val="008C718C"/>
    <w:rsid w:val="008E76E9"/>
    <w:rsid w:val="00B36C67"/>
    <w:rsid w:val="00C51528"/>
    <w:rsid w:val="00CB5DB9"/>
    <w:rsid w:val="00CD0A73"/>
    <w:rsid w:val="00D004FF"/>
    <w:rsid w:val="00E86624"/>
    <w:rsid w:val="00F86F6C"/>
    <w:rsid w:val="00FC48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40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040C7"/>
    <w:rPr>
      <w:color w:val="0000FF" w:themeColor="hyperlink"/>
      <w:u w:val="single"/>
    </w:rPr>
  </w:style>
  <w:style w:type="paragraph" w:styleId="StandardWeb">
    <w:name w:val="Normal (Web)"/>
    <w:basedOn w:val="Standard"/>
    <w:uiPriority w:val="99"/>
    <w:semiHidden/>
    <w:unhideWhenUsed/>
    <w:rsid w:val="004040C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23B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B59"/>
    <w:rPr>
      <w:rFonts w:ascii="Tahoma" w:hAnsi="Tahoma" w:cs="Tahoma"/>
      <w:sz w:val="16"/>
      <w:szCs w:val="16"/>
    </w:rPr>
  </w:style>
  <w:style w:type="paragraph" w:styleId="Listenabsatz">
    <w:name w:val="List Paragraph"/>
    <w:basedOn w:val="Standard"/>
    <w:uiPriority w:val="34"/>
    <w:qFormat/>
    <w:rsid w:val="00323B59"/>
    <w:pPr>
      <w:ind w:left="720"/>
      <w:contextualSpacing/>
    </w:pPr>
  </w:style>
  <w:style w:type="paragraph" w:styleId="Kopfzeile">
    <w:name w:val="header"/>
    <w:basedOn w:val="Standard"/>
    <w:link w:val="KopfzeileZchn"/>
    <w:uiPriority w:val="99"/>
    <w:unhideWhenUsed/>
    <w:rsid w:val="00B36C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6C67"/>
  </w:style>
  <w:style w:type="paragraph" w:styleId="Fuzeile">
    <w:name w:val="footer"/>
    <w:basedOn w:val="Standard"/>
    <w:link w:val="FuzeileZchn"/>
    <w:uiPriority w:val="99"/>
    <w:unhideWhenUsed/>
    <w:rsid w:val="00B36C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6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40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040C7"/>
    <w:rPr>
      <w:color w:val="0000FF" w:themeColor="hyperlink"/>
      <w:u w:val="single"/>
    </w:rPr>
  </w:style>
  <w:style w:type="paragraph" w:styleId="StandardWeb">
    <w:name w:val="Normal (Web)"/>
    <w:basedOn w:val="Standard"/>
    <w:uiPriority w:val="99"/>
    <w:semiHidden/>
    <w:unhideWhenUsed/>
    <w:rsid w:val="004040C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23B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B59"/>
    <w:rPr>
      <w:rFonts w:ascii="Tahoma" w:hAnsi="Tahoma" w:cs="Tahoma"/>
      <w:sz w:val="16"/>
      <w:szCs w:val="16"/>
    </w:rPr>
  </w:style>
  <w:style w:type="paragraph" w:styleId="Listenabsatz">
    <w:name w:val="List Paragraph"/>
    <w:basedOn w:val="Standard"/>
    <w:uiPriority w:val="34"/>
    <w:qFormat/>
    <w:rsid w:val="00323B59"/>
    <w:pPr>
      <w:ind w:left="720"/>
      <w:contextualSpacing/>
    </w:pPr>
  </w:style>
  <w:style w:type="paragraph" w:styleId="Kopfzeile">
    <w:name w:val="header"/>
    <w:basedOn w:val="Standard"/>
    <w:link w:val="KopfzeileZchn"/>
    <w:uiPriority w:val="99"/>
    <w:unhideWhenUsed/>
    <w:rsid w:val="00B36C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6C67"/>
  </w:style>
  <w:style w:type="paragraph" w:styleId="Fuzeile">
    <w:name w:val="footer"/>
    <w:basedOn w:val="Standard"/>
    <w:link w:val="FuzeileZchn"/>
    <w:uiPriority w:val="99"/>
    <w:unhideWhenUsed/>
    <w:rsid w:val="00B36C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ternehmensregister.de/ureg/" TargetMode="External"/><Relationship Id="rId13" Type="http://schemas.openxmlformats.org/officeDocument/2006/relationships/hyperlink" Target="https://www.bvdinfo.com/en-gb/" TargetMode="External"/><Relationship Id="rId18" Type="http://schemas.openxmlformats.org/officeDocument/2006/relationships/hyperlink" Target="https://de.wikipedia.org/wiki/Bilanz" TargetMode="External"/><Relationship Id="rId26" Type="http://schemas.openxmlformats.org/officeDocument/2006/relationships/hyperlink" Target="https://de.wikipedia.org/wiki/Fitch_Ratings" TargetMode="External"/><Relationship Id="rId3" Type="http://schemas.microsoft.com/office/2007/relationships/stylesWithEffects" Target="stylesWithEffects.xml"/><Relationship Id="rId21" Type="http://schemas.openxmlformats.org/officeDocument/2006/relationships/hyperlink" Target="https://de.wikipedia.org/wiki/ORBIS_(Unternehmensdatenbank)" TargetMode="External"/><Relationship Id="rId34" Type="http://schemas.openxmlformats.org/officeDocument/2006/relationships/hyperlink" Target="http://www.discover.org" TargetMode="External"/><Relationship Id="rId7" Type="http://schemas.openxmlformats.org/officeDocument/2006/relationships/endnotes" Target="endnotes.xml"/><Relationship Id="rId12" Type="http://schemas.openxmlformats.org/officeDocument/2006/relationships/hyperlink" Target="https://www.dnb.com" TargetMode="External"/><Relationship Id="rId17" Type="http://schemas.openxmlformats.org/officeDocument/2006/relationships/hyperlink" Target="https://de.wikipedia.org/w/index.php?title=Bureau_van_Dijk&amp;action=edit&amp;redlink=1" TargetMode="External"/><Relationship Id="rId25" Type="http://schemas.openxmlformats.org/officeDocument/2006/relationships/hyperlink" Target="https://de.wikipedia.org/wiki/%C3%96sterreich" TargetMode="External"/><Relationship Id="rId33" Type="http://schemas.openxmlformats.org/officeDocument/2006/relationships/hyperlink" Target="http://www.zoominfo.com" TargetMode="External"/><Relationship Id="rId2" Type="http://schemas.openxmlformats.org/officeDocument/2006/relationships/styles" Target="styles.xml"/><Relationship Id="rId16" Type="http://schemas.openxmlformats.org/officeDocument/2006/relationships/hyperlink" Target="https://de.wikipedia.org/wiki/ORBIS_(Unternehmensdatenbank)" TargetMode="External"/><Relationship Id="rId20" Type="http://schemas.openxmlformats.org/officeDocument/2006/relationships/hyperlink" Target="https://de.wikipedia.org/wiki/Niederlassung_(Wirtschaft)" TargetMode="External"/><Relationship Id="rId29" Type="http://schemas.openxmlformats.org/officeDocument/2006/relationships/hyperlink" Target="https://de.wikipedia.org/wiki/Europ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e.wikipedia.org/wiki/Deutschland" TargetMode="External"/><Relationship Id="rId32" Type="http://schemas.openxmlformats.org/officeDocument/2006/relationships/hyperlink" Target="https://de.wikipedia.org/wiki/ORBIS_(Unternehmensdatenban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wikipedia.org/wiki/Wirtschaftswissenschaft" TargetMode="External"/><Relationship Id="rId23" Type="http://schemas.openxmlformats.org/officeDocument/2006/relationships/hyperlink" Target="https://de.wikipedia.org/wiki/Creditreform" TargetMode="External"/><Relationship Id="rId28" Type="http://schemas.openxmlformats.org/officeDocument/2006/relationships/hyperlink" Target="https://de.wikipedia.org/wiki/ORBIS_(Unternehmensdatenbank)" TargetMode="External"/><Relationship Id="rId36" Type="http://schemas.openxmlformats.org/officeDocument/2006/relationships/fontTable" Target="fontTable.xml"/><Relationship Id="rId10" Type="http://schemas.openxmlformats.org/officeDocument/2006/relationships/hyperlink" Target="https://www.bundeskartellamt.de/SiteGlobals/Forms/Suche/Entscheidungssuche_Formular.html?nn=3591512&amp;docId=3589936" TargetMode="External"/><Relationship Id="rId19" Type="http://schemas.openxmlformats.org/officeDocument/2006/relationships/hyperlink" Target="https://de.wikipedia.org/wiki/Erl%C3%B6s" TargetMode="External"/><Relationship Id="rId31" Type="http://schemas.openxmlformats.org/officeDocument/2006/relationships/hyperlink" Target="https://de.wikipedia.org/wiki/OECD" TargetMode="External"/><Relationship Id="rId4" Type="http://schemas.openxmlformats.org/officeDocument/2006/relationships/settings" Target="settings.xml"/><Relationship Id="rId9" Type="http://schemas.openxmlformats.org/officeDocument/2006/relationships/hyperlink" Target="http://www.bundeskartellamt.de" TargetMode="External"/><Relationship Id="rId14" Type="http://schemas.openxmlformats.org/officeDocument/2006/relationships/hyperlink" Target="https://de.wikipedia.org/wiki/Datenbank" TargetMode="External"/><Relationship Id="rId22" Type="http://schemas.openxmlformats.org/officeDocument/2006/relationships/hyperlink" Target="https://de.wikipedia.org/wiki/Auskunftei" TargetMode="External"/><Relationship Id="rId27" Type="http://schemas.openxmlformats.org/officeDocument/2006/relationships/hyperlink" Target="https://de.wikipedia.org/wiki/Reuters" TargetMode="External"/><Relationship Id="rId30" Type="http://schemas.openxmlformats.org/officeDocument/2006/relationships/hyperlink" Target="https://de.wikipedia.org/wiki/ORBIS_(Unternehmensdatenbank)" TargetMode="External"/><Relationship Id="rId35"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dc:creator>
  <cp:lastModifiedBy>Johannes</cp:lastModifiedBy>
  <cp:revision>5</cp:revision>
  <dcterms:created xsi:type="dcterms:W3CDTF">2022-12-04T17:35:00Z</dcterms:created>
  <dcterms:modified xsi:type="dcterms:W3CDTF">2022-12-04T17:48:00Z</dcterms:modified>
</cp:coreProperties>
</file>